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325A0C" w:rsidRDefault="008706DB">
      <w:pPr>
        <w:spacing w:after="0"/>
        <w:rPr>
          <w:sz w:val="24"/>
          <w:szCs w:val="24"/>
        </w:rPr>
      </w:pPr>
      <w:bookmarkStart w:id="0" w:name="_mbl89oqcgnji" w:colFirst="0" w:colLast="0"/>
      <w:bookmarkEnd w:id="0"/>
      <w:r>
        <w:rPr>
          <w:sz w:val="24"/>
          <w:szCs w:val="24"/>
        </w:rPr>
        <w:t>GENERAL SERVICES ADMINISTRATION</w:t>
      </w:r>
    </w:p>
    <w:p w14:paraId="00000002" w14:textId="20655F67" w:rsidR="00325A0C" w:rsidRDefault="008706DB">
      <w:pPr>
        <w:spacing w:after="0"/>
        <w:rPr>
          <w:sz w:val="24"/>
          <w:szCs w:val="24"/>
        </w:rPr>
      </w:pPr>
      <w:r>
        <w:rPr>
          <w:sz w:val="24"/>
          <w:szCs w:val="24"/>
        </w:rPr>
        <w:t xml:space="preserve">     </w:t>
      </w:r>
      <w:r>
        <w:rPr>
          <w:sz w:val="24"/>
          <w:szCs w:val="24"/>
        </w:rPr>
        <w:tab/>
      </w:r>
      <w:r w:rsidR="00694EDD">
        <w:rPr>
          <w:sz w:val="24"/>
          <w:szCs w:val="24"/>
        </w:rPr>
        <w:t xml:space="preserve">     </w:t>
      </w:r>
      <w:r>
        <w:rPr>
          <w:sz w:val="24"/>
          <w:szCs w:val="24"/>
        </w:rPr>
        <w:t>Washington, DC 20405</w:t>
      </w:r>
    </w:p>
    <w:p w14:paraId="00000003" w14:textId="77777777" w:rsidR="00325A0C" w:rsidRDefault="00325A0C">
      <w:pPr>
        <w:spacing w:after="0"/>
        <w:rPr>
          <w:sz w:val="24"/>
          <w:szCs w:val="24"/>
        </w:rPr>
      </w:pPr>
    </w:p>
    <w:p w14:paraId="00000004" w14:textId="77777777" w:rsidR="00325A0C" w:rsidRDefault="00325A0C">
      <w:pPr>
        <w:spacing w:after="0"/>
        <w:rPr>
          <w:sz w:val="24"/>
          <w:szCs w:val="24"/>
        </w:rPr>
      </w:pPr>
    </w:p>
    <w:p w14:paraId="00000005" w14:textId="14309719" w:rsidR="00325A0C" w:rsidRDefault="008706DB">
      <w:pPr>
        <w:spacing w:after="0" w:line="240" w:lineRule="auto"/>
        <w:jc w:val="right"/>
        <w:rPr>
          <w:sz w:val="24"/>
          <w:szCs w:val="24"/>
        </w:rPr>
      </w:pPr>
      <w:r>
        <w:rPr>
          <w:sz w:val="24"/>
          <w:szCs w:val="24"/>
        </w:rPr>
        <w:t>CIO 5440.</w:t>
      </w:r>
      <w:r w:rsidR="007C5249">
        <w:rPr>
          <w:sz w:val="24"/>
          <w:szCs w:val="24"/>
        </w:rPr>
        <w:t>14</w:t>
      </w:r>
    </w:p>
    <w:p w14:paraId="00000006" w14:textId="60E93F7D" w:rsidR="00325A0C" w:rsidRDefault="00075C56">
      <w:pPr>
        <w:spacing w:after="0" w:line="240" w:lineRule="auto"/>
        <w:jc w:val="right"/>
        <w:rPr>
          <w:sz w:val="24"/>
          <w:szCs w:val="24"/>
        </w:rPr>
      </w:pPr>
      <w:r>
        <w:rPr>
          <w:sz w:val="24"/>
          <w:szCs w:val="24"/>
        </w:rPr>
        <w:t>December 7, 2020</w:t>
      </w:r>
    </w:p>
    <w:p w14:paraId="00000007" w14:textId="77777777" w:rsidR="00325A0C" w:rsidRDefault="00325A0C">
      <w:pPr>
        <w:spacing w:after="0" w:line="240" w:lineRule="auto"/>
        <w:jc w:val="center"/>
        <w:rPr>
          <w:color w:val="000000"/>
          <w:sz w:val="24"/>
          <w:szCs w:val="24"/>
        </w:rPr>
      </w:pPr>
    </w:p>
    <w:p w14:paraId="27214877" w14:textId="77777777" w:rsidR="007C5249" w:rsidRDefault="007C5249">
      <w:pPr>
        <w:spacing w:after="0" w:line="240" w:lineRule="auto"/>
        <w:jc w:val="center"/>
        <w:rPr>
          <w:color w:val="000000"/>
          <w:sz w:val="24"/>
          <w:szCs w:val="24"/>
        </w:rPr>
      </w:pPr>
    </w:p>
    <w:p w14:paraId="00000008" w14:textId="77777777" w:rsidR="00325A0C" w:rsidRDefault="008706DB">
      <w:pPr>
        <w:spacing w:after="0" w:line="240" w:lineRule="auto"/>
        <w:jc w:val="center"/>
        <w:rPr>
          <w:color w:val="000000"/>
          <w:sz w:val="24"/>
          <w:szCs w:val="24"/>
        </w:rPr>
      </w:pPr>
      <w:r>
        <w:rPr>
          <w:color w:val="000000"/>
          <w:sz w:val="24"/>
          <w:szCs w:val="24"/>
        </w:rPr>
        <w:t>GSA ORDER</w:t>
      </w:r>
    </w:p>
    <w:p w14:paraId="00000009" w14:textId="77777777" w:rsidR="00325A0C" w:rsidRDefault="00325A0C">
      <w:pPr>
        <w:spacing w:after="0" w:line="240" w:lineRule="auto"/>
        <w:jc w:val="center"/>
        <w:rPr>
          <w:color w:val="000000"/>
          <w:sz w:val="24"/>
          <w:szCs w:val="24"/>
        </w:rPr>
      </w:pPr>
    </w:p>
    <w:p w14:paraId="0000000A" w14:textId="4B829FDC" w:rsidR="00325A0C" w:rsidRDefault="008706DB">
      <w:pPr>
        <w:spacing w:after="0" w:line="240" w:lineRule="auto"/>
        <w:rPr>
          <w:color w:val="000000"/>
          <w:sz w:val="24"/>
          <w:szCs w:val="24"/>
        </w:rPr>
      </w:pPr>
      <w:r>
        <w:rPr>
          <w:color w:val="000000"/>
          <w:sz w:val="24"/>
          <w:szCs w:val="24"/>
        </w:rPr>
        <w:t>S</w:t>
      </w:r>
      <w:r>
        <w:rPr>
          <w:sz w:val="24"/>
          <w:szCs w:val="24"/>
        </w:rPr>
        <w:t>UBJECT</w:t>
      </w:r>
      <w:r>
        <w:rPr>
          <w:color w:val="000000"/>
          <w:sz w:val="24"/>
          <w:szCs w:val="24"/>
        </w:rPr>
        <w:t xml:space="preserve">: </w:t>
      </w:r>
      <w:r w:rsidR="00855E82">
        <w:rPr>
          <w:color w:val="000000"/>
          <w:sz w:val="24"/>
          <w:szCs w:val="24"/>
        </w:rPr>
        <w:t xml:space="preserve"> </w:t>
      </w:r>
      <w:r>
        <w:rPr>
          <w:color w:val="000000"/>
          <w:sz w:val="24"/>
          <w:szCs w:val="24"/>
        </w:rPr>
        <w:t>Changes in</w:t>
      </w:r>
      <w:r>
        <w:rPr>
          <w:sz w:val="24"/>
          <w:szCs w:val="24"/>
        </w:rPr>
        <w:t xml:space="preserve"> the Office of GSA IT</w:t>
      </w:r>
    </w:p>
    <w:p w14:paraId="0000000B" w14:textId="77777777" w:rsidR="00325A0C" w:rsidRDefault="00325A0C">
      <w:pPr>
        <w:spacing w:after="0" w:line="240" w:lineRule="auto"/>
        <w:rPr>
          <w:color w:val="000000"/>
          <w:sz w:val="24"/>
          <w:szCs w:val="24"/>
        </w:rPr>
      </w:pPr>
    </w:p>
    <w:p w14:paraId="0000000C" w14:textId="48971C2C" w:rsidR="00325A0C" w:rsidRDefault="00694EDD" w:rsidP="006C629B">
      <w:pPr>
        <w:pBdr>
          <w:top w:val="nil"/>
          <w:left w:val="nil"/>
          <w:bottom w:val="nil"/>
          <w:right w:val="nil"/>
          <w:between w:val="nil"/>
        </w:pBdr>
        <w:spacing w:after="0" w:line="240" w:lineRule="auto"/>
        <w:rPr>
          <w:sz w:val="24"/>
          <w:szCs w:val="24"/>
        </w:rPr>
      </w:pPr>
      <w:r w:rsidRPr="006C629B">
        <w:rPr>
          <w:color w:val="000000"/>
          <w:sz w:val="24"/>
          <w:szCs w:val="24"/>
        </w:rPr>
        <w:t xml:space="preserve">1. </w:t>
      </w:r>
      <w:r w:rsidR="003454DC" w:rsidRPr="006C629B">
        <w:rPr>
          <w:color w:val="000000"/>
          <w:sz w:val="24"/>
          <w:szCs w:val="24"/>
        </w:rPr>
        <w:t xml:space="preserve"> </w:t>
      </w:r>
      <w:r w:rsidR="008706DB">
        <w:rPr>
          <w:color w:val="000000"/>
          <w:sz w:val="24"/>
          <w:szCs w:val="24"/>
          <w:u w:val="single"/>
        </w:rPr>
        <w:t>Purpose</w:t>
      </w:r>
      <w:r w:rsidR="008706DB">
        <w:rPr>
          <w:color w:val="000000"/>
          <w:sz w:val="24"/>
          <w:szCs w:val="24"/>
        </w:rPr>
        <w:t>. This order announces changes in the organizational and reporting structure</w:t>
      </w:r>
      <w:r w:rsidR="008706DB">
        <w:rPr>
          <w:sz w:val="24"/>
          <w:szCs w:val="24"/>
        </w:rPr>
        <w:t xml:space="preserve"> within the Office of GSA IT</w:t>
      </w:r>
      <w:r w:rsidR="008706DB">
        <w:rPr>
          <w:color w:val="000000"/>
          <w:sz w:val="24"/>
          <w:szCs w:val="24"/>
        </w:rPr>
        <w:t>.</w:t>
      </w:r>
    </w:p>
    <w:p w14:paraId="0000000D" w14:textId="77777777" w:rsidR="00325A0C" w:rsidRDefault="00325A0C">
      <w:pPr>
        <w:pBdr>
          <w:top w:val="nil"/>
          <w:left w:val="nil"/>
          <w:bottom w:val="nil"/>
          <w:right w:val="nil"/>
          <w:between w:val="nil"/>
        </w:pBdr>
        <w:spacing w:after="0" w:line="240" w:lineRule="auto"/>
        <w:rPr>
          <w:sz w:val="24"/>
          <w:szCs w:val="24"/>
        </w:rPr>
      </w:pPr>
    </w:p>
    <w:p w14:paraId="5A9E9FB8" w14:textId="0B240455" w:rsidR="00253562" w:rsidRPr="00253562" w:rsidRDefault="00694EDD" w:rsidP="006C629B">
      <w:pPr>
        <w:pBdr>
          <w:top w:val="nil"/>
          <w:left w:val="nil"/>
          <w:bottom w:val="nil"/>
          <w:right w:val="nil"/>
          <w:between w:val="nil"/>
        </w:pBdr>
        <w:spacing w:after="0" w:line="240" w:lineRule="auto"/>
        <w:rPr>
          <w:sz w:val="24"/>
          <w:szCs w:val="24"/>
        </w:rPr>
      </w:pPr>
      <w:r w:rsidRPr="006C629B">
        <w:rPr>
          <w:sz w:val="24"/>
          <w:szCs w:val="24"/>
        </w:rPr>
        <w:t xml:space="preserve">2. </w:t>
      </w:r>
      <w:r w:rsidR="003454DC" w:rsidRPr="006C629B">
        <w:rPr>
          <w:sz w:val="24"/>
          <w:szCs w:val="24"/>
        </w:rPr>
        <w:t xml:space="preserve"> </w:t>
      </w:r>
      <w:r w:rsidR="008F7AFB" w:rsidRPr="008F7AFB">
        <w:rPr>
          <w:sz w:val="24"/>
          <w:szCs w:val="24"/>
          <w:u w:val="single"/>
        </w:rPr>
        <w:t>Cancellation</w:t>
      </w:r>
      <w:r w:rsidR="00855E82">
        <w:rPr>
          <w:sz w:val="24"/>
          <w:szCs w:val="24"/>
        </w:rPr>
        <w:t>.</w:t>
      </w:r>
      <w:r w:rsidR="008F7AFB">
        <w:rPr>
          <w:sz w:val="24"/>
          <w:szCs w:val="24"/>
        </w:rPr>
        <w:t xml:space="preserve"> </w:t>
      </w:r>
      <w:r w:rsidR="00541ACA" w:rsidRPr="00541ACA">
        <w:rPr>
          <w:color w:val="000000"/>
          <w:sz w:val="24"/>
          <w:szCs w:val="24"/>
        </w:rPr>
        <w:t xml:space="preserve">This Order </w:t>
      </w:r>
      <w:r w:rsidR="00855E82">
        <w:rPr>
          <w:color w:val="000000"/>
          <w:sz w:val="24"/>
          <w:szCs w:val="24"/>
        </w:rPr>
        <w:t xml:space="preserve">cancels and </w:t>
      </w:r>
      <w:r w:rsidR="00541ACA" w:rsidRPr="00541ACA">
        <w:rPr>
          <w:color w:val="000000"/>
          <w:sz w:val="24"/>
          <w:szCs w:val="24"/>
        </w:rPr>
        <w:t>supersedes par 3.c.(1) (a) of GSA Order CIO 5440.701, dated June 23, 2016. </w:t>
      </w:r>
    </w:p>
    <w:p w14:paraId="432ADD75" w14:textId="77777777" w:rsidR="008F7AFB" w:rsidRPr="008F7AFB" w:rsidRDefault="008F7AFB" w:rsidP="008F7AFB">
      <w:pPr>
        <w:pBdr>
          <w:top w:val="nil"/>
          <w:left w:val="nil"/>
          <w:bottom w:val="nil"/>
          <w:right w:val="nil"/>
          <w:between w:val="nil"/>
        </w:pBdr>
        <w:spacing w:after="0" w:line="240" w:lineRule="auto"/>
        <w:rPr>
          <w:sz w:val="24"/>
          <w:szCs w:val="24"/>
        </w:rPr>
      </w:pPr>
    </w:p>
    <w:p w14:paraId="00000013" w14:textId="487D29C6" w:rsidR="00325A0C" w:rsidRDefault="00694EDD" w:rsidP="006C629B">
      <w:pPr>
        <w:pBdr>
          <w:top w:val="nil"/>
          <w:left w:val="nil"/>
          <w:bottom w:val="nil"/>
          <w:right w:val="nil"/>
          <w:between w:val="nil"/>
        </w:pBdr>
        <w:spacing w:after="0" w:line="240" w:lineRule="auto"/>
        <w:rPr>
          <w:sz w:val="24"/>
          <w:szCs w:val="24"/>
        </w:rPr>
      </w:pPr>
      <w:r w:rsidRPr="006C629B">
        <w:rPr>
          <w:color w:val="000000"/>
          <w:sz w:val="24"/>
          <w:szCs w:val="24"/>
        </w:rPr>
        <w:t xml:space="preserve">3. </w:t>
      </w:r>
      <w:r w:rsidR="003454DC" w:rsidRPr="006C629B">
        <w:rPr>
          <w:color w:val="000000"/>
          <w:sz w:val="24"/>
          <w:szCs w:val="24"/>
        </w:rPr>
        <w:t xml:space="preserve"> </w:t>
      </w:r>
      <w:r w:rsidR="008706DB" w:rsidRPr="00DA60FD">
        <w:rPr>
          <w:color w:val="000000"/>
          <w:sz w:val="24"/>
          <w:szCs w:val="24"/>
          <w:u w:val="single"/>
        </w:rPr>
        <w:t>Background</w:t>
      </w:r>
      <w:r w:rsidR="008706DB" w:rsidRPr="00DA60FD">
        <w:rPr>
          <w:color w:val="000000"/>
          <w:sz w:val="24"/>
          <w:szCs w:val="24"/>
        </w:rPr>
        <w:t xml:space="preserve">. </w:t>
      </w:r>
      <w:r w:rsidR="008706DB" w:rsidRPr="00DA60FD">
        <w:rPr>
          <w:sz w:val="24"/>
          <w:szCs w:val="24"/>
        </w:rPr>
        <w:t xml:space="preserve">The Office of GSA IT continuously reviews its organizational structure, services, and programs in order to meet the evolving needs of the General Services Administration’s (GSA) business lines and their customers. To that end, the Office of GSA IT has determined that the proposed changes will improve organizational and operational efficiency as well as increase customer service by aligning key functions and reducing duplication. </w:t>
      </w:r>
      <w:r w:rsidR="00DA60FD">
        <w:rPr>
          <w:sz w:val="24"/>
          <w:szCs w:val="24"/>
        </w:rPr>
        <w:t xml:space="preserve">These changes do not impact budget. </w:t>
      </w:r>
      <w:r w:rsidR="008F7AFB" w:rsidRPr="00DA60FD">
        <w:rPr>
          <w:sz w:val="24"/>
          <w:szCs w:val="24"/>
        </w:rPr>
        <w:t xml:space="preserve">Except for the organizational changes identified in this Order below, the </w:t>
      </w:r>
      <w:r w:rsidR="00DA60FD" w:rsidRPr="00DA60FD">
        <w:rPr>
          <w:sz w:val="24"/>
          <w:szCs w:val="24"/>
        </w:rPr>
        <w:t xml:space="preserve">remainders of the aforementioned Orders are </w:t>
      </w:r>
      <w:r w:rsidR="008F7AFB" w:rsidRPr="00DA60FD">
        <w:rPr>
          <w:sz w:val="24"/>
          <w:szCs w:val="24"/>
        </w:rPr>
        <w:t>still in effect</w:t>
      </w:r>
      <w:r w:rsidR="00DA60FD">
        <w:rPr>
          <w:sz w:val="24"/>
          <w:szCs w:val="24"/>
        </w:rPr>
        <w:t>.</w:t>
      </w:r>
      <w:r w:rsidR="00B945D1">
        <w:rPr>
          <w:sz w:val="24"/>
          <w:szCs w:val="24"/>
        </w:rPr>
        <w:t xml:space="preserve"> No budget impacts.</w:t>
      </w:r>
    </w:p>
    <w:p w14:paraId="54938097" w14:textId="77777777" w:rsidR="00DA60FD" w:rsidRPr="00DA60FD" w:rsidRDefault="00DA60FD" w:rsidP="00DA60FD">
      <w:pPr>
        <w:pBdr>
          <w:top w:val="nil"/>
          <w:left w:val="nil"/>
          <w:bottom w:val="nil"/>
          <w:right w:val="nil"/>
          <w:between w:val="nil"/>
        </w:pBdr>
        <w:spacing w:after="0" w:line="240" w:lineRule="auto"/>
        <w:rPr>
          <w:sz w:val="24"/>
          <w:szCs w:val="24"/>
        </w:rPr>
      </w:pPr>
    </w:p>
    <w:p w14:paraId="00000014" w14:textId="7A6955CC" w:rsidR="00325A0C" w:rsidRDefault="00855E82" w:rsidP="006C629B">
      <w:pPr>
        <w:pBdr>
          <w:top w:val="nil"/>
          <w:left w:val="nil"/>
          <w:bottom w:val="nil"/>
          <w:right w:val="nil"/>
          <w:between w:val="nil"/>
        </w:pBdr>
        <w:spacing w:after="0" w:line="240" w:lineRule="auto"/>
        <w:rPr>
          <w:sz w:val="24"/>
          <w:szCs w:val="24"/>
        </w:rPr>
      </w:pPr>
      <w:r w:rsidRPr="006C629B">
        <w:rPr>
          <w:sz w:val="24"/>
          <w:szCs w:val="24"/>
        </w:rPr>
        <w:t>4</w:t>
      </w:r>
      <w:r w:rsidR="00694EDD" w:rsidRPr="006C629B">
        <w:rPr>
          <w:sz w:val="24"/>
          <w:szCs w:val="24"/>
        </w:rPr>
        <w:t xml:space="preserve">. </w:t>
      </w:r>
      <w:r w:rsidR="003454DC" w:rsidRPr="006C629B">
        <w:rPr>
          <w:sz w:val="24"/>
          <w:szCs w:val="24"/>
        </w:rPr>
        <w:t xml:space="preserve"> </w:t>
      </w:r>
      <w:r w:rsidR="008706DB">
        <w:rPr>
          <w:sz w:val="24"/>
          <w:szCs w:val="24"/>
          <w:u w:val="single"/>
        </w:rPr>
        <w:t xml:space="preserve">Changes in </w:t>
      </w:r>
      <w:r w:rsidR="00694EDD">
        <w:rPr>
          <w:sz w:val="24"/>
          <w:szCs w:val="24"/>
          <w:u w:val="single"/>
        </w:rPr>
        <w:t>O</w:t>
      </w:r>
      <w:r w:rsidR="008706DB">
        <w:rPr>
          <w:sz w:val="24"/>
          <w:szCs w:val="24"/>
          <w:u w:val="single"/>
        </w:rPr>
        <w:t>rganization</w:t>
      </w:r>
      <w:r w:rsidR="008706DB">
        <w:rPr>
          <w:sz w:val="24"/>
          <w:szCs w:val="24"/>
        </w:rPr>
        <w:t>. The following changes are made within the Office of Corporate IT Services.</w:t>
      </w:r>
    </w:p>
    <w:p w14:paraId="00000015" w14:textId="77777777" w:rsidR="00325A0C" w:rsidRDefault="00325A0C">
      <w:pPr>
        <w:pBdr>
          <w:top w:val="nil"/>
          <w:left w:val="nil"/>
          <w:bottom w:val="nil"/>
          <w:right w:val="nil"/>
          <w:between w:val="nil"/>
        </w:pBdr>
        <w:spacing w:after="0" w:line="240" w:lineRule="auto"/>
        <w:rPr>
          <w:sz w:val="24"/>
          <w:szCs w:val="24"/>
        </w:rPr>
      </w:pPr>
    </w:p>
    <w:p w14:paraId="00000016" w14:textId="3A98D234" w:rsidR="00325A0C" w:rsidRDefault="003454DC" w:rsidP="006C629B">
      <w:pPr>
        <w:pBdr>
          <w:top w:val="nil"/>
          <w:left w:val="nil"/>
          <w:bottom w:val="nil"/>
          <w:right w:val="nil"/>
          <w:between w:val="nil"/>
        </w:pBdr>
        <w:tabs>
          <w:tab w:val="left" w:pos="360"/>
        </w:tabs>
        <w:spacing w:after="0" w:line="240" w:lineRule="auto"/>
        <w:rPr>
          <w:sz w:val="24"/>
          <w:szCs w:val="24"/>
        </w:rPr>
      </w:pPr>
      <w:r>
        <w:rPr>
          <w:sz w:val="24"/>
          <w:szCs w:val="24"/>
        </w:rPr>
        <w:tab/>
      </w:r>
      <w:r w:rsidR="00694EDD">
        <w:rPr>
          <w:sz w:val="24"/>
          <w:szCs w:val="24"/>
        </w:rPr>
        <w:t xml:space="preserve">a.  </w:t>
      </w:r>
      <w:r w:rsidR="008706DB">
        <w:rPr>
          <w:sz w:val="24"/>
          <w:szCs w:val="24"/>
        </w:rPr>
        <w:t>The Corporate CXO Liaison Services and Support Branch is established within the Corporate Support Division.</w:t>
      </w:r>
    </w:p>
    <w:p w14:paraId="00000017" w14:textId="77777777" w:rsidR="00325A0C" w:rsidRDefault="00325A0C" w:rsidP="00855E82">
      <w:pPr>
        <w:pBdr>
          <w:top w:val="nil"/>
          <w:left w:val="nil"/>
          <w:bottom w:val="nil"/>
          <w:right w:val="nil"/>
          <w:between w:val="nil"/>
        </w:pBdr>
        <w:tabs>
          <w:tab w:val="left" w:pos="360"/>
          <w:tab w:val="left" w:pos="720"/>
        </w:tabs>
        <w:spacing w:after="0" w:line="240" w:lineRule="auto"/>
        <w:rPr>
          <w:sz w:val="24"/>
          <w:szCs w:val="24"/>
        </w:rPr>
      </w:pPr>
    </w:p>
    <w:p w14:paraId="00000018" w14:textId="2202A7C3" w:rsidR="00325A0C" w:rsidRDefault="00855E82" w:rsidP="006C629B">
      <w:pPr>
        <w:pBdr>
          <w:top w:val="nil"/>
          <w:left w:val="nil"/>
          <w:bottom w:val="nil"/>
          <w:right w:val="nil"/>
          <w:between w:val="nil"/>
        </w:pBdr>
        <w:tabs>
          <w:tab w:val="left" w:pos="360"/>
          <w:tab w:val="left" w:pos="720"/>
        </w:tabs>
        <w:spacing w:after="0" w:line="240" w:lineRule="auto"/>
        <w:rPr>
          <w:sz w:val="24"/>
          <w:szCs w:val="24"/>
        </w:rPr>
      </w:pPr>
      <w:r>
        <w:rPr>
          <w:sz w:val="24"/>
          <w:szCs w:val="24"/>
        </w:rPr>
        <w:tab/>
      </w:r>
      <w:r>
        <w:rPr>
          <w:sz w:val="24"/>
          <w:szCs w:val="24"/>
        </w:rPr>
        <w:tab/>
        <w:t xml:space="preserve">(1)  </w:t>
      </w:r>
      <w:r w:rsidR="008706DB">
        <w:rPr>
          <w:sz w:val="24"/>
          <w:szCs w:val="24"/>
        </w:rPr>
        <w:t>The branch is headed by a branch chief who reports to the division director.</w:t>
      </w:r>
    </w:p>
    <w:p w14:paraId="00000019" w14:textId="77777777" w:rsidR="00325A0C" w:rsidRDefault="00325A0C" w:rsidP="00855E82">
      <w:pPr>
        <w:pBdr>
          <w:top w:val="nil"/>
          <w:left w:val="nil"/>
          <w:bottom w:val="nil"/>
          <w:right w:val="nil"/>
          <w:between w:val="nil"/>
        </w:pBdr>
        <w:tabs>
          <w:tab w:val="left" w:pos="360"/>
          <w:tab w:val="left" w:pos="720"/>
        </w:tabs>
        <w:spacing w:after="0" w:line="240" w:lineRule="auto"/>
        <w:rPr>
          <w:sz w:val="24"/>
          <w:szCs w:val="24"/>
        </w:rPr>
      </w:pPr>
    </w:p>
    <w:p w14:paraId="0000001A" w14:textId="756C0181" w:rsidR="00325A0C" w:rsidRDefault="00855E82" w:rsidP="006C629B">
      <w:pPr>
        <w:pBdr>
          <w:top w:val="nil"/>
          <w:left w:val="nil"/>
          <w:bottom w:val="nil"/>
          <w:right w:val="nil"/>
          <w:between w:val="nil"/>
        </w:pBdr>
        <w:tabs>
          <w:tab w:val="left" w:pos="360"/>
          <w:tab w:val="left" w:pos="720"/>
        </w:tabs>
        <w:spacing w:after="0" w:line="240" w:lineRule="auto"/>
        <w:rPr>
          <w:sz w:val="24"/>
          <w:szCs w:val="24"/>
        </w:rPr>
      </w:pPr>
      <w:r>
        <w:rPr>
          <w:sz w:val="24"/>
          <w:szCs w:val="24"/>
        </w:rPr>
        <w:tab/>
      </w:r>
      <w:r>
        <w:rPr>
          <w:sz w:val="24"/>
          <w:szCs w:val="24"/>
        </w:rPr>
        <w:tab/>
        <w:t xml:space="preserve">(2)  </w:t>
      </w:r>
      <w:r w:rsidR="008706DB">
        <w:rPr>
          <w:sz w:val="24"/>
          <w:szCs w:val="24"/>
        </w:rPr>
        <w:t>The existing acquisition, contract, billing management, external agency support, and intake process functions, staff, authorities, and other resources are realigned from the Business Liaison Branch to this branch.</w:t>
      </w:r>
    </w:p>
    <w:p w14:paraId="0000001B" w14:textId="77777777" w:rsidR="00325A0C" w:rsidRDefault="00325A0C">
      <w:pPr>
        <w:pBdr>
          <w:top w:val="nil"/>
          <w:left w:val="nil"/>
          <w:bottom w:val="nil"/>
          <w:right w:val="nil"/>
          <w:between w:val="nil"/>
        </w:pBdr>
        <w:spacing w:after="0" w:line="240" w:lineRule="auto"/>
        <w:rPr>
          <w:sz w:val="24"/>
          <w:szCs w:val="24"/>
        </w:rPr>
      </w:pPr>
    </w:p>
    <w:p w14:paraId="0000001C" w14:textId="0152B84A" w:rsidR="00325A0C" w:rsidRDefault="003454DC" w:rsidP="006C629B">
      <w:pPr>
        <w:pBdr>
          <w:top w:val="nil"/>
          <w:left w:val="nil"/>
          <w:bottom w:val="nil"/>
          <w:right w:val="nil"/>
          <w:between w:val="nil"/>
        </w:pBdr>
        <w:tabs>
          <w:tab w:val="left" w:pos="360"/>
        </w:tabs>
        <w:spacing w:after="0" w:line="240" w:lineRule="auto"/>
        <w:rPr>
          <w:sz w:val="24"/>
          <w:szCs w:val="24"/>
        </w:rPr>
      </w:pPr>
      <w:r>
        <w:rPr>
          <w:sz w:val="24"/>
          <w:szCs w:val="24"/>
        </w:rPr>
        <w:tab/>
        <w:t xml:space="preserve">b.  </w:t>
      </w:r>
      <w:r w:rsidR="008706DB">
        <w:rPr>
          <w:sz w:val="24"/>
          <w:szCs w:val="24"/>
        </w:rPr>
        <w:t>The Business Liaison Branch is renamed the Customer Support Branch and continues to be headed by a branch chief who reports to the division director.</w:t>
      </w:r>
    </w:p>
    <w:p w14:paraId="0000001D" w14:textId="77777777" w:rsidR="00325A0C" w:rsidRDefault="008706DB" w:rsidP="003454DC">
      <w:pPr>
        <w:pBdr>
          <w:top w:val="nil"/>
          <w:left w:val="nil"/>
          <w:bottom w:val="nil"/>
          <w:right w:val="nil"/>
          <w:between w:val="nil"/>
        </w:pBdr>
        <w:tabs>
          <w:tab w:val="left" w:pos="360"/>
        </w:tabs>
        <w:spacing w:after="0" w:line="240" w:lineRule="auto"/>
        <w:rPr>
          <w:sz w:val="24"/>
          <w:szCs w:val="24"/>
        </w:rPr>
      </w:pPr>
      <w:r>
        <w:rPr>
          <w:sz w:val="24"/>
          <w:szCs w:val="24"/>
        </w:rPr>
        <w:t xml:space="preserve"> </w:t>
      </w:r>
    </w:p>
    <w:p w14:paraId="0000001E" w14:textId="3FDCF07D" w:rsidR="00325A0C" w:rsidRDefault="00855E82" w:rsidP="006C629B">
      <w:pPr>
        <w:pBdr>
          <w:top w:val="nil"/>
          <w:left w:val="nil"/>
          <w:bottom w:val="nil"/>
          <w:right w:val="nil"/>
          <w:between w:val="nil"/>
        </w:pBdr>
        <w:tabs>
          <w:tab w:val="left" w:pos="360"/>
        </w:tabs>
        <w:spacing w:after="0" w:line="240" w:lineRule="auto"/>
        <w:rPr>
          <w:color w:val="000000"/>
          <w:sz w:val="24"/>
          <w:szCs w:val="24"/>
        </w:rPr>
      </w:pPr>
      <w:r w:rsidRPr="006C629B">
        <w:rPr>
          <w:color w:val="000000"/>
          <w:sz w:val="24"/>
          <w:szCs w:val="24"/>
        </w:rPr>
        <w:t>5</w:t>
      </w:r>
      <w:r w:rsidR="003454DC" w:rsidRPr="006C629B">
        <w:rPr>
          <w:color w:val="000000"/>
          <w:sz w:val="24"/>
          <w:szCs w:val="24"/>
        </w:rPr>
        <w:t xml:space="preserve">.  </w:t>
      </w:r>
      <w:r w:rsidR="008706DB">
        <w:rPr>
          <w:color w:val="000000"/>
          <w:sz w:val="24"/>
          <w:szCs w:val="24"/>
          <w:u w:val="single"/>
        </w:rPr>
        <w:t>Implementation Actions</w:t>
      </w:r>
      <w:r w:rsidR="008706DB">
        <w:rPr>
          <w:color w:val="000000"/>
          <w:sz w:val="24"/>
          <w:szCs w:val="24"/>
        </w:rPr>
        <w:t>.</w:t>
      </w:r>
    </w:p>
    <w:p w14:paraId="0000001F" w14:textId="77777777" w:rsidR="00325A0C" w:rsidRPr="007C5249" w:rsidRDefault="00325A0C" w:rsidP="003454DC">
      <w:pPr>
        <w:pBdr>
          <w:top w:val="nil"/>
          <w:left w:val="nil"/>
          <w:bottom w:val="nil"/>
          <w:right w:val="nil"/>
          <w:between w:val="nil"/>
        </w:pBdr>
        <w:tabs>
          <w:tab w:val="left" w:pos="360"/>
        </w:tabs>
        <w:spacing w:after="0" w:line="240" w:lineRule="auto"/>
        <w:rPr>
          <w:color w:val="000000"/>
          <w:sz w:val="24"/>
          <w:szCs w:val="24"/>
        </w:rPr>
      </w:pPr>
    </w:p>
    <w:p w14:paraId="00000021" w14:textId="4CB62F94" w:rsidR="00325A0C" w:rsidRDefault="003454DC" w:rsidP="006C629B">
      <w:pPr>
        <w:pBdr>
          <w:top w:val="nil"/>
          <w:left w:val="nil"/>
          <w:bottom w:val="nil"/>
          <w:right w:val="nil"/>
          <w:between w:val="nil"/>
        </w:pBdr>
        <w:tabs>
          <w:tab w:val="left" w:pos="360"/>
        </w:tabs>
        <w:spacing w:after="0" w:line="240" w:lineRule="auto"/>
        <w:rPr>
          <w:color w:val="000000"/>
          <w:sz w:val="24"/>
          <w:szCs w:val="24"/>
        </w:rPr>
      </w:pPr>
      <w:r>
        <w:rPr>
          <w:color w:val="000000"/>
          <w:sz w:val="24"/>
          <w:szCs w:val="24"/>
        </w:rPr>
        <w:tab/>
        <w:t xml:space="preserve">a.  </w:t>
      </w:r>
      <w:r w:rsidR="007C5249" w:rsidRPr="007C5249">
        <w:rPr>
          <w:color w:val="000000"/>
          <w:sz w:val="24"/>
          <w:szCs w:val="24"/>
        </w:rPr>
        <w:t xml:space="preserve">The changes outlined in this order become effective upon signature and unless otherwise stated include the transfer of functions, staff, authorities, and other resources, as appropriate. Implementation of this order will be coordinated between the affected </w:t>
      </w:r>
      <w:r w:rsidR="007C5249" w:rsidRPr="007C5249">
        <w:rPr>
          <w:color w:val="000000"/>
          <w:sz w:val="24"/>
          <w:szCs w:val="24"/>
        </w:rPr>
        <w:lastRenderedPageBreak/>
        <w:t xml:space="preserve">organizations, in consultation with the Chief Human Capital Officer </w:t>
      </w:r>
      <w:r w:rsidR="00855E82">
        <w:rPr>
          <w:color w:val="000000"/>
          <w:sz w:val="24"/>
          <w:szCs w:val="24"/>
        </w:rPr>
        <w:t xml:space="preserve">(CHCO) </w:t>
      </w:r>
      <w:r w:rsidR="007C5249" w:rsidRPr="007C5249">
        <w:rPr>
          <w:color w:val="000000"/>
          <w:sz w:val="24"/>
          <w:szCs w:val="24"/>
        </w:rPr>
        <w:t>and Chief Financial Officer</w:t>
      </w:r>
      <w:r w:rsidR="00855E82">
        <w:rPr>
          <w:color w:val="000000"/>
          <w:sz w:val="24"/>
          <w:szCs w:val="24"/>
        </w:rPr>
        <w:t xml:space="preserve"> (CFO)</w:t>
      </w:r>
      <w:r w:rsidR="007C5249" w:rsidRPr="007C5249">
        <w:rPr>
          <w:color w:val="000000"/>
          <w:sz w:val="24"/>
          <w:szCs w:val="24"/>
        </w:rPr>
        <w:t>, to ensure implementation of the changes outlined above in paragraph 3.</w:t>
      </w:r>
    </w:p>
    <w:p w14:paraId="188C1D5A" w14:textId="77777777" w:rsidR="00C90C46" w:rsidRPr="007C5249" w:rsidRDefault="00C90C46" w:rsidP="003454DC">
      <w:pPr>
        <w:pBdr>
          <w:top w:val="nil"/>
          <w:left w:val="nil"/>
          <w:bottom w:val="nil"/>
          <w:right w:val="nil"/>
          <w:between w:val="nil"/>
        </w:pBdr>
        <w:tabs>
          <w:tab w:val="left" w:pos="360"/>
        </w:tabs>
        <w:spacing w:after="0" w:line="240" w:lineRule="auto"/>
        <w:rPr>
          <w:color w:val="000000"/>
          <w:sz w:val="24"/>
          <w:szCs w:val="24"/>
        </w:rPr>
      </w:pPr>
    </w:p>
    <w:p w14:paraId="00000022" w14:textId="45AA7E25" w:rsidR="00325A0C" w:rsidRDefault="003454DC" w:rsidP="006C629B">
      <w:pPr>
        <w:pBdr>
          <w:top w:val="nil"/>
          <w:left w:val="nil"/>
          <w:bottom w:val="nil"/>
          <w:right w:val="nil"/>
          <w:between w:val="nil"/>
        </w:pBdr>
        <w:tabs>
          <w:tab w:val="left" w:pos="360"/>
        </w:tabs>
        <w:spacing w:after="0" w:line="240" w:lineRule="auto"/>
        <w:rPr>
          <w:color w:val="000000"/>
          <w:sz w:val="24"/>
          <w:szCs w:val="24"/>
        </w:rPr>
      </w:pPr>
      <w:r>
        <w:rPr>
          <w:color w:val="000000"/>
          <w:sz w:val="24"/>
          <w:szCs w:val="24"/>
        </w:rPr>
        <w:tab/>
        <w:t xml:space="preserve">b.  </w:t>
      </w:r>
      <w:r w:rsidR="008706DB">
        <w:rPr>
          <w:color w:val="000000"/>
          <w:sz w:val="24"/>
          <w:szCs w:val="24"/>
        </w:rPr>
        <w:t>Implementation of this Order, as it affects employees represented by a labor bargaining unit, is contingent upon completion of labor relations obligations. Positions affected by this</w:t>
      </w:r>
      <w:r w:rsidR="008706DB">
        <w:rPr>
          <w:sz w:val="24"/>
          <w:szCs w:val="24"/>
        </w:rPr>
        <w:t xml:space="preserve"> </w:t>
      </w:r>
      <w:r w:rsidR="008706DB">
        <w:rPr>
          <w:color w:val="000000"/>
          <w:sz w:val="24"/>
          <w:szCs w:val="24"/>
        </w:rPr>
        <w:t>change are subject to normal classification procedures.</w:t>
      </w:r>
    </w:p>
    <w:p w14:paraId="00000023" w14:textId="77777777" w:rsidR="00325A0C" w:rsidRDefault="00325A0C" w:rsidP="003454DC">
      <w:pPr>
        <w:pBdr>
          <w:top w:val="nil"/>
          <w:left w:val="nil"/>
          <w:bottom w:val="nil"/>
          <w:right w:val="nil"/>
          <w:between w:val="nil"/>
        </w:pBdr>
        <w:tabs>
          <w:tab w:val="left" w:pos="360"/>
        </w:tabs>
        <w:spacing w:after="0" w:line="240" w:lineRule="auto"/>
        <w:rPr>
          <w:sz w:val="24"/>
          <w:szCs w:val="24"/>
        </w:rPr>
      </w:pPr>
    </w:p>
    <w:p w14:paraId="00000024" w14:textId="360D769C" w:rsidR="00325A0C" w:rsidRDefault="003454DC" w:rsidP="006C629B">
      <w:pPr>
        <w:pBdr>
          <w:top w:val="nil"/>
          <w:left w:val="nil"/>
          <w:bottom w:val="nil"/>
          <w:right w:val="nil"/>
          <w:between w:val="nil"/>
        </w:pBdr>
        <w:tabs>
          <w:tab w:val="left" w:pos="360"/>
        </w:tabs>
        <w:spacing w:after="0" w:line="240" w:lineRule="auto"/>
        <w:rPr>
          <w:color w:val="000000"/>
          <w:sz w:val="24"/>
          <w:szCs w:val="24"/>
        </w:rPr>
      </w:pPr>
      <w:r>
        <w:rPr>
          <w:color w:val="000000"/>
          <w:sz w:val="24"/>
          <w:szCs w:val="24"/>
        </w:rPr>
        <w:tab/>
        <w:t xml:space="preserve">c.  </w:t>
      </w:r>
      <w:r w:rsidR="008706DB">
        <w:rPr>
          <w:color w:val="000000"/>
          <w:sz w:val="24"/>
          <w:szCs w:val="24"/>
        </w:rPr>
        <w:t>The approval of this Order authorizes the determination and appropriate adjustments,</w:t>
      </w:r>
      <w:r w:rsidR="008706DB">
        <w:rPr>
          <w:sz w:val="24"/>
          <w:szCs w:val="24"/>
        </w:rPr>
        <w:t xml:space="preserve"> </w:t>
      </w:r>
      <w:r w:rsidR="008706DB">
        <w:rPr>
          <w:color w:val="000000"/>
          <w:sz w:val="24"/>
          <w:szCs w:val="24"/>
        </w:rPr>
        <w:t>including realignment between offices, of budget and funding sources as determined by the</w:t>
      </w:r>
      <w:r w:rsidR="008706DB">
        <w:rPr>
          <w:sz w:val="24"/>
          <w:szCs w:val="24"/>
        </w:rPr>
        <w:t xml:space="preserve"> </w:t>
      </w:r>
      <w:r w:rsidR="00855E82">
        <w:rPr>
          <w:color w:val="000000"/>
          <w:sz w:val="24"/>
          <w:szCs w:val="24"/>
        </w:rPr>
        <w:t>CFO</w:t>
      </w:r>
      <w:r w:rsidR="008706DB">
        <w:rPr>
          <w:color w:val="000000"/>
          <w:sz w:val="24"/>
          <w:szCs w:val="24"/>
        </w:rPr>
        <w:t>.</w:t>
      </w:r>
    </w:p>
    <w:p w14:paraId="00000025" w14:textId="77777777" w:rsidR="00325A0C" w:rsidRDefault="00325A0C" w:rsidP="003454DC">
      <w:pPr>
        <w:pBdr>
          <w:top w:val="nil"/>
          <w:left w:val="nil"/>
          <w:bottom w:val="nil"/>
          <w:right w:val="nil"/>
          <w:between w:val="nil"/>
        </w:pBdr>
        <w:tabs>
          <w:tab w:val="left" w:pos="360"/>
        </w:tabs>
        <w:spacing w:after="0" w:line="240" w:lineRule="auto"/>
        <w:rPr>
          <w:sz w:val="24"/>
          <w:szCs w:val="24"/>
        </w:rPr>
      </w:pPr>
    </w:p>
    <w:p w14:paraId="00000026" w14:textId="3D8C101F" w:rsidR="00325A0C" w:rsidRDefault="003454DC" w:rsidP="006C629B">
      <w:pPr>
        <w:pBdr>
          <w:top w:val="nil"/>
          <w:left w:val="nil"/>
          <w:bottom w:val="nil"/>
          <w:right w:val="nil"/>
          <w:between w:val="nil"/>
        </w:pBdr>
        <w:tabs>
          <w:tab w:val="left" w:pos="360"/>
        </w:tabs>
        <w:spacing w:after="0" w:line="240" w:lineRule="auto"/>
        <w:rPr>
          <w:sz w:val="24"/>
          <w:szCs w:val="24"/>
        </w:rPr>
      </w:pPr>
      <w:r>
        <w:rPr>
          <w:sz w:val="24"/>
          <w:szCs w:val="24"/>
        </w:rPr>
        <w:tab/>
        <w:t xml:space="preserve">d.  </w:t>
      </w:r>
      <w:r w:rsidR="008706DB">
        <w:rPr>
          <w:sz w:val="24"/>
          <w:szCs w:val="24"/>
        </w:rPr>
        <w:t>The</w:t>
      </w:r>
      <w:r w:rsidR="008706DB">
        <w:rPr>
          <w:sz w:val="24"/>
          <w:szCs w:val="24"/>
          <w:highlight w:val="white"/>
        </w:rPr>
        <w:t xml:space="preserve"> Chief Administrative Services Officer may cancel this Order, in consultation with the </w:t>
      </w:r>
      <w:r w:rsidR="00855E82">
        <w:rPr>
          <w:sz w:val="24"/>
          <w:szCs w:val="24"/>
          <w:highlight w:val="white"/>
        </w:rPr>
        <w:t>CHCO</w:t>
      </w:r>
      <w:r w:rsidR="008706DB">
        <w:rPr>
          <w:sz w:val="24"/>
          <w:szCs w:val="24"/>
          <w:highlight w:val="white"/>
        </w:rPr>
        <w:t>, upon publication of a superseding directive that cancels it in accordance with GSA Order OAS 1832.1B, GSA Internal Directives Management (November 17, 2018).</w:t>
      </w:r>
    </w:p>
    <w:p w14:paraId="00000027" w14:textId="77777777" w:rsidR="00325A0C" w:rsidRDefault="00325A0C" w:rsidP="003454DC">
      <w:pPr>
        <w:pBdr>
          <w:top w:val="nil"/>
          <w:left w:val="nil"/>
          <w:bottom w:val="nil"/>
          <w:right w:val="nil"/>
          <w:between w:val="nil"/>
        </w:pBdr>
        <w:tabs>
          <w:tab w:val="left" w:pos="360"/>
        </w:tabs>
        <w:spacing w:after="0" w:line="240" w:lineRule="auto"/>
        <w:rPr>
          <w:sz w:val="24"/>
          <w:szCs w:val="24"/>
        </w:rPr>
      </w:pPr>
    </w:p>
    <w:p w14:paraId="00000028" w14:textId="077F265B" w:rsidR="00325A0C" w:rsidRDefault="003454DC" w:rsidP="006C629B">
      <w:pPr>
        <w:pBdr>
          <w:top w:val="nil"/>
          <w:left w:val="nil"/>
          <w:bottom w:val="nil"/>
          <w:right w:val="nil"/>
          <w:between w:val="nil"/>
        </w:pBdr>
        <w:tabs>
          <w:tab w:val="left" w:pos="360"/>
        </w:tabs>
        <w:spacing w:after="0" w:line="240" w:lineRule="auto"/>
        <w:rPr>
          <w:sz w:val="24"/>
          <w:szCs w:val="24"/>
        </w:rPr>
      </w:pPr>
      <w:r>
        <w:rPr>
          <w:sz w:val="24"/>
          <w:szCs w:val="24"/>
        </w:rPr>
        <w:tab/>
        <w:t xml:space="preserve">e.  </w:t>
      </w:r>
      <w:r w:rsidR="008706DB">
        <w:rPr>
          <w:sz w:val="24"/>
          <w:szCs w:val="24"/>
        </w:rPr>
        <w:t xml:space="preserve">The </w:t>
      </w:r>
      <w:r w:rsidR="008706DB">
        <w:rPr>
          <w:sz w:val="24"/>
          <w:szCs w:val="24"/>
          <w:highlight w:val="white"/>
        </w:rPr>
        <w:t>Heads of Services and Staff Offices, or officials with delegated authority within their respective organizations, are authorized to make subsequent organizational changes intended to refine the subordinate organizational structure, clarify leadership roles and accountability, and increase organizational effectiveness and efficiencies by issuing orders in the 5440 series, as appropriate, in accordance with GSA Order ADM 5450.39D CHGE 1 (GSA Delegations of Authority) (August 13,</w:t>
      </w:r>
      <w:r w:rsidR="00855E82">
        <w:rPr>
          <w:sz w:val="24"/>
          <w:szCs w:val="24"/>
          <w:highlight w:val="white"/>
        </w:rPr>
        <w:t xml:space="preserve"> </w:t>
      </w:r>
      <w:r w:rsidR="008706DB">
        <w:rPr>
          <w:sz w:val="24"/>
          <w:szCs w:val="24"/>
          <w:highlight w:val="white"/>
        </w:rPr>
        <w:t>2020), and as subsequently revised.</w:t>
      </w:r>
    </w:p>
    <w:p w14:paraId="00000029" w14:textId="77777777" w:rsidR="00325A0C" w:rsidRDefault="00325A0C" w:rsidP="003454DC">
      <w:pPr>
        <w:pBdr>
          <w:top w:val="nil"/>
          <w:left w:val="nil"/>
          <w:bottom w:val="nil"/>
          <w:right w:val="nil"/>
          <w:between w:val="nil"/>
        </w:pBdr>
        <w:tabs>
          <w:tab w:val="left" w:pos="360"/>
        </w:tabs>
        <w:spacing w:after="0" w:line="240" w:lineRule="auto"/>
        <w:rPr>
          <w:sz w:val="24"/>
          <w:szCs w:val="24"/>
        </w:rPr>
      </w:pPr>
    </w:p>
    <w:p w14:paraId="0000002A" w14:textId="754231D8" w:rsidR="00325A0C" w:rsidRDefault="00855E82" w:rsidP="006C629B">
      <w:pPr>
        <w:pBdr>
          <w:top w:val="nil"/>
          <w:left w:val="nil"/>
          <w:bottom w:val="nil"/>
          <w:right w:val="nil"/>
          <w:between w:val="nil"/>
        </w:pBdr>
        <w:spacing w:after="0" w:line="240" w:lineRule="auto"/>
        <w:rPr>
          <w:sz w:val="24"/>
          <w:szCs w:val="24"/>
        </w:rPr>
      </w:pPr>
      <w:r w:rsidRPr="006C629B">
        <w:rPr>
          <w:sz w:val="24"/>
          <w:szCs w:val="24"/>
        </w:rPr>
        <w:t>6</w:t>
      </w:r>
      <w:r w:rsidR="00694EDD" w:rsidRPr="006C629B">
        <w:rPr>
          <w:sz w:val="24"/>
          <w:szCs w:val="24"/>
        </w:rPr>
        <w:t xml:space="preserve">. </w:t>
      </w:r>
      <w:r w:rsidR="003454DC" w:rsidRPr="006C629B">
        <w:rPr>
          <w:sz w:val="24"/>
          <w:szCs w:val="24"/>
        </w:rPr>
        <w:t xml:space="preserve"> </w:t>
      </w:r>
      <w:r w:rsidR="008706DB">
        <w:rPr>
          <w:sz w:val="24"/>
          <w:szCs w:val="24"/>
          <w:u w:val="single"/>
        </w:rPr>
        <w:t>Signature</w:t>
      </w:r>
      <w:r w:rsidR="008706DB">
        <w:rPr>
          <w:sz w:val="24"/>
          <w:szCs w:val="24"/>
        </w:rPr>
        <w:t>.</w:t>
      </w:r>
    </w:p>
    <w:p w14:paraId="0000002B" w14:textId="77777777" w:rsidR="00325A0C" w:rsidRDefault="008706DB">
      <w:pPr>
        <w:spacing w:after="0" w:line="240" w:lineRule="auto"/>
        <w:ind w:firstLine="270"/>
        <w:rPr>
          <w:sz w:val="24"/>
          <w:szCs w:val="24"/>
        </w:rPr>
      </w:pPr>
      <w:r>
        <w:rPr>
          <w:sz w:val="24"/>
          <w:szCs w:val="24"/>
        </w:rPr>
        <w:br/>
      </w:r>
      <w:r>
        <w:rPr>
          <w:sz w:val="24"/>
          <w:szCs w:val="24"/>
        </w:rPr>
        <w:br/>
      </w:r>
    </w:p>
    <w:p w14:paraId="0000002C" w14:textId="77777777" w:rsidR="00325A0C" w:rsidRDefault="00325A0C">
      <w:pPr>
        <w:spacing w:after="0" w:line="240" w:lineRule="auto"/>
        <w:ind w:firstLine="270"/>
        <w:rPr>
          <w:sz w:val="24"/>
          <w:szCs w:val="24"/>
        </w:rPr>
      </w:pPr>
    </w:p>
    <w:p w14:paraId="0000002D" w14:textId="2CD83A50" w:rsidR="00325A0C" w:rsidRDefault="00075C56">
      <w:pPr>
        <w:spacing w:after="0" w:line="240" w:lineRule="auto"/>
        <w:rPr>
          <w:sz w:val="24"/>
          <w:szCs w:val="24"/>
        </w:rPr>
      </w:pPr>
      <w:r>
        <w:rPr>
          <w:color w:val="000000"/>
          <w:sz w:val="24"/>
          <w:szCs w:val="24"/>
          <w:u w:val="single"/>
        </w:rPr>
        <w:t>/S/</w:t>
      </w:r>
      <w:r w:rsidR="008706DB" w:rsidRPr="00075C56">
        <w:rPr>
          <w:color w:val="000000"/>
          <w:sz w:val="24"/>
          <w:szCs w:val="24"/>
        </w:rPr>
        <w:t>__________________________</w:t>
      </w:r>
      <w:r w:rsidR="008706DB">
        <w:rPr>
          <w:color w:val="000000"/>
          <w:sz w:val="24"/>
          <w:szCs w:val="24"/>
        </w:rPr>
        <w:t xml:space="preserve">                </w:t>
      </w:r>
      <w:r w:rsidR="008706DB">
        <w:rPr>
          <w:color w:val="000000"/>
          <w:sz w:val="24"/>
          <w:szCs w:val="24"/>
        </w:rPr>
        <w:tab/>
        <w:t xml:space="preserve">        </w:t>
      </w:r>
      <w:r w:rsidR="008706DB">
        <w:rPr>
          <w:color w:val="000000"/>
          <w:sz w:val="24"/>
          <w:szCs w:val="24"/>
        </w:rPr>
        <w:tab/>
      </w:r>
      <w:r w:rsidRPr="00075C56">
        <w:rPr>
          <w:color w:val="000000"/>
          <w:sz w:val="24"/>
          <w:szCs w:val="24"/>
          <w:u w:val="single"/>
        </w:rPr>
        <w:t>December 7, 2020</w:t>
      </w:r>
    </w:p>
    <w:p w14:paraId="0000002E" w14:textId="77777777" w:rsidR="00325A0C" w:rsidRDefault="008706DB">
      <w:pPr>
        <w:spacing w:after="0" w:line="240" w:lineRule="auto"/>
        <w:rPr>
          <w:sz w:val="24"/>
          <w:szCs w:val="24"/>
          <w:highlight w:val="white"/>
        </w:rPr>
      </w:pPr>
      <w:r>
        <w:rPr>
          <w:sz w:val="24"/>
          <w:szCs w:val="24"/>
          <w:highlight w:val="white"/>
        </w:rPr>
        <w:t>DAVID SHIVE</w:t>
      </w:r>
      <w:r>
        <w:rPr>
          <w:sz w:val="24"/>
          <w:szCs w:val="24"/>
          <w:highlight w:val="white"/>
        </w:rPr>
        <w:tab/>
      </w:r>
      <w:r>
        <w:rPr>
          <w:sz w:val="24"/>
          <w:szCs w:val="24"/>
          <w:highlight w:val="white"/>
        </w:rPr>
        <w:tab/>
      </w:r>
      <w:r>
        <w:rPr>
          <w:sz w:val="24"/>
          <w:szCs w:val="24"/>
          <w:highlight w:val="white"/>
        </w:rPr>
        <w:tab/>
      </w:r>
      <w:r>
        <w:rPr>
          <w:sz w:val="24"/>
          <w:szCs w:val="24"/>
          <w:highlight w:val="white"/>
        </w:rPr>
        <w:tab/>
      </w:r>
      <w:r>
        <w:rPr>
          <w:sz w:val="24"/>
          <w:szCs w:val="24"/>
          <w:highlight w:val="white"/>
        </w:rPr>
        <w:tab/>
      </w:r>
      <w:r>
        <w:rPr>
          <w:sz w:val="24"/>
          <w:szCs w:val="24"/>
          <w:highlight w:val="white"/>
        </w:rPr>
        <w:tab/>
        <w:t>Date</w:t>
      </w:r>
    </w:p>
    <w:p w14:paraId="0000002F" w14:textId="77777777" w:rsidR="00325A0C" w:rsidRDefault="008706DB">
      <w:pPr>
        <w:spacing w:after="0" w:line="240" w:lineRule="auto"/>
        <w:rPr>
          <w:sz w:val="24"/>
          <w:szCs w:val="24"/>
          <w:highlight w:val="white"/>
        </w:rPr>
      </w:pPr>
      <w:r>
        <w:rPr>
          <w:sz w:val="24"/>
          <w:szCs w:val="24"/>
          <w:highlight w:val="white"/>
        </w:rPr>
        <w:t>Chief Information Officer</w:t>
      </w:r>
    </w:p>
    <w:p w14:paraId="00000030" w14:textId="77777777" w:rsidR="00325A0C" w:rsidRDefault="008706DB">
      <w:pPr>
        <w:spacing w:after="0" w:line="240" w:lineRule="auto"/>
        <w:rPr>
          <w:sz w:val="24"/>
          <w:szCs w:val="24"/>
          <w:highlight w:val="white"/>
        </w:rPr>
      </w:pPr>
      <w:r>
        <w:rPr>
          <w:sz w:val="24"/>
          <w:szCs w:val="24"/>
          <w:highlight w:val="white"/>
        </w:rPr>
        <w:t>Office of GSA IT</w:t>
      </w:r>
    </w:p>
    <w:p w14:paraId="00000031" w14:textId="77777777" w:rsidR="00325A0C" w:rsidRDefault="00325A0C">
      <w:pPr>
        <w:spacing w:after="0" w:line="240" w:lineRule="auto"/>
        <w:rPr>
          <w:sz w:val="24"/>
          <w:szCs w:val="24"/>
        </w:rPr>
      </w:pPr>
    </w:p>
    <w:sectPr w:rsidR="00325A0C" w:rsidSect="008F7AFB">
      <w:headerReference w:type="even" r:id="rId7"/>
      <w:headerReference w:type="default" r:id="rId8"/>
      <w:footerReference w:type="even" r:id="rId9"/>
      <w:footerReference w:type="default" r:id="rId10"/>
      <w:headerReference w:type="first" r:id="rId11"/>
      <w:footerReference w:type="first" r:id="rId12"/>
      <w:pgSz w:w="12240" w:h="15840"/>
      <w:pgMar w:top="1440" w:right="1170" w:bottom="99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59BE9" w14:textId="77777777" w:rsidR="000B6D6A" w:rsidRDefault="000B6D6A">
      <w:pPr>
        <w:spacing w:after="0" w:line="240" w:lineRule="auto"/>
      </w:pPr>
      <w:r>
        <w:separator/>
      </w:r>
    </w:p>
  </w:endnote>
  <w:endnote w:type="continuationSeparator" w:id="0">
    <w:p w14:paraId="36DAA3D1" w14:textId="77777777" w:rsidR="000B6D6A" w:rsidRDefault="000B6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7" w14:textId="77777777" w:rsidR="00325A0C" w:rsidRDefault="00325A0C">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3" w14:textId="77777777" w:rsidR="00325A0C" w:rsidRDefault="008706DB">
    <w:pPr>
      <w:pBdr>
        <w:top w:val="nil"/>
        <w:left w:val="nil"/>
        <w:bottom w:val="nil"/>
        <w:right w:val="nil"/>
        <w:between w:val="nil"/>
      </w:pBdr>
      <w:tabs>
        <w:tab w:val="center" w:pos="4680"/>
        <w:tab w:val="right" w:pos="9360"/>
      </w:tabs>
      <w:spacing w:after="0" w:line="240" w:lineRule="auto"/>
      <w:jc w:val="right"/>
      <w:rPr>
        <w:color w:val="000000"/>
      </w:rPr>
    </w:pPr>
    <w:r>
      <w:fldChar w:fldCharType="begin"/>
    </w:r>
    <w:r>
      <w:instrText>PAGE</w:instrText>
    </w:r>
    <w:r>
      <w:fldChar w:fldCharType="separate"/>
    </w:r>
    <w:r w:rsidR="00B945D1">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5" w14:textId="77777777" w:rsidR="00325A0C" w:rsidRDefault="00325A0C">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BEC15" w14:textId="77777777" w:rsidR="000B6D6A" w:rsidRDefault="000B6D6A">
      <w:pPr>
        <w:spacing w:after="0" w:line="240" w:lineRule="auto"/>
      </w:pPr>
      <w:r>
        <w:separator/>
      </w:r>
    </w:p>
  </w:footnote>
  <w:footnote w:type="continuationSeparator" w:id="0">
    <w:p w14:paraId="727E9916" w14:textId="77777777" w:rsidR="000B6D6A" w:rsidRDefault="000B6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6" w14:textId="77777777" w:rsidR="00325A0C" w:rsidRDefault="00325A0C">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2" w14:textId="77777777" w:rsidR="00325A0C" w:rsidRDefault="00325A0C">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4" w14:textId="77777777" w:rsidR="00325A0C" w:rsidRDefault="00325A0C">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F7E3E"/>
    <w:multiLevelType w:val="multilevel"/>
    <w:tmpl w:val="D310B8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8A84183"/>
    <w:multiLevelType w:val="multilevel"/>
    <w:tmpl w:val="FF3E76F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0C"/>
    <w:rsid w:val="00075C56"/>
    <w:rsid w:val="000A3368"/>
    <w:rsid w:val="000B6D6A"/>
    <w:rsid w:val="000C1128"/>
    <w:rsid w:val="00253562"/>
    <w:rsid w:val="002F10C7"/>
    <w:rsid w:val="003253FA"/>
    <w:rsid w:val="00325A0C"/>
    <w:rsid w:val="00337FA8"/>
    <w:rsid w:val="003454DC"/>
    <w:rsid w:val="00367130"/>
    <w:rsid w:val="003A1A7D"/>
    <w:rsid w:val="004D2D22"/>
    <w:rsid w:val="00541ACA"/>
    <w:rsid w:val="005A4966"/>
    <w:rsid w:val="005E28FE"/>
    <w:rsid w:val="005E7DCE"/>
    <w:rsid w:val="00694EDD"/>
    <w:rsid w:val="006C629B"/>
    <w:rsid w:val="00725850"/>
    <w:rsid w:val="00776D9C"/>
    <w:rsid w:val="007C5249"/>
    <w:rsid w:val="00805229"/>
    <w:rsid w:val="00855E82"/>
    <w:rsid w:val="008706DB"/>
    <w:rsid w:val="008C119F"/>
    <w:rsid w:val="008F7AFB"/>
    <w:rsid w:val="00A0537F"/>
    <w:rsid w:val="00B945D1"/>
    <w:rsid w:val="00C90C46"/>
    <w:rsid w:val="00DA60FD"/>
    <w:rsid w:val="00FF3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B7095"/>
  <w15:docId w15:val="{ADAC540B-9E4C-4A3C-BD7F-CDF98E0EE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F7AFB"/>
    <w:pPr>
      <w:ind w:left="720"/>
      <w:contextualSpacing/>
    </w:pPr>
  </w:style>
  <w:style w:type="character" w:styleId="CommentReference">
    <w:name w:val="annotation reference"/>
    <w:basedOn w:val="DefaultParagraphFont"/>
    <w:uiPriority w:val="99"/>
    <w:semiHidden/>
    <w:unhideWhenUsed/>
    <w:rsid w:val="000C1128"/>
    <w:rPr>
      <w:sz w:val="16"/>
      <w:szCs w:val="16"/>
    </w:rPr>
  </w:style>
  <w:style w:type="paragraph" w:styleId="CommentText">
    <w:name w:val="annotation text"/>
    <w:basedOn w:val="Normal"/>
    <w:link w:val="CommentTextChar"/>
    <w:uiPriority w:val="99"/>
    <w:semiHidden/>
    <w:unhideWhenUsed/>
    <w:rsid w:val="000C1128"/>
    <w:pPr>
      <w:spacing w:line="240" w:lineRule="auto"/>
    </w:pPr>
    <w:rPr>
      <w:sz w:val="20"/>
      <w:szCs w:val="20"/>
    </w:rPr>
  </w:style>
  <w:style w:type="character" w:customStyle="1" w:styleId="CommentTextChar">
    <w:name w:val="Comment Text Char"/>
    <w:basedOn w:val="DefaultParagraphFont"/>
    <w:link w:val="CommentText"/>
    <w:uiPriority w:val="99"/>
    <w:semiHidden/>
    <w:rsid w:val="000C1128"/>
    <w:rPr>
      <w:sz w:val="20"/>
      <w:szCs w:val="20"/>
    </w:rPr>
  </w:style>
  <w:style w:type="paragraph" w:styleId="CommentSubject">
    <w:name w:val="annotation subject"/>
    <w:basedOn w:val="CommentText"/>
    <w:next w:val="CommentText"/>
    <w:link w:val="CommentSubjectChar"/>
    <w:uiPriority w:val="99"/>
    <w:semiHidden/>
    <w:unhideWhenUsed/>
    <w:rsid w:val="000C1128"/>
    <w:rPr>
      <w:b/>
      <w:bCs/>
    </w:rPr>
  </w:style>
  <w:style w:type="character" w:customStyle="1" w:styleId="CommentSubjectChar">
    <w:name w:val="Comment Subject Char"/>
    <w:basedOn w:val="CommentTextChar"/>
    <w:link w:val="CommentSubject"/>
    <w:uiPriority w:val="99"/>
    <w:semiHidden/>
    <w:rsid w:val="000C1128"/>
    <w:rPr>
      <w:b/>
      <w:bCs/>
      <w:sz w:val="20"/>
      <w:szCs w:val="20"/>
    </w:rPr>
  </w:style>
  <w:style w:type="paragraph" w:styleId="BalloonText">
    <w:name w:val="Balloon Text"/>
    <w:basedOn w:val="Normal"/>
    <w:link w:val="BalloonTextChar"/>
    <w:uiPriority w:val="99"/>
    <w:semiHidden/>
    <w:unhideWhenUsed/>
    <w:rsid w:val="000C1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1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KristineNCavaliere</dc:creator>
  <cp:lastModifiedBy>MonicaAFitzgerald</cp:lastModifiedBy>
  <cp:revision>2</cp:revision>
  <dcterms:created xsi:type="dcterms:W3CDTF">2021-02-09T21:03:00Z</dcterms:created>
  <dcterms:modified xsi:type="dcterms:W3CDTF">2021-02-09T21:03:00Z</dcterms:modified>
</cp:coreProperties>
</file>